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52505" w14:textId="493A79EF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</w:pPr>
      <w:r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  <w:t xml:space="preserve">Gymnastics </w:t>
      </w:r>
      <w:r w:rsidR="00BA2703"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  <w:t>Assistant Coach</w:t>
      </w:r>
    </w:p>
    <w:p w14:paraId="7ED833C9" w14:textId="43DEA642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YMCA</w:t>
      </w:r>
    </w:p>
    <w:p w14:paraId="47478FF8" w14:textId="17661FCC" w:rsidR="007A7EAF" w:rsidRPr="007A7EAF" w:rsidRDefault="007A7EAF" w:rsidP="007A7EA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>Bath Area Family YMCA</w:t>
      </w:r>
    </w:p>
    <w:p w14:paraId="1F6AF0F1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Location</w:t>
      </w:r>
    </w:p>
    <w:p w14:paraId="64AA0AD7" w14:textId="0DD0A31D" w:rsidR="007A7EAF" w:rsidRPr="007A7EAF" w:rsidRDefault="007A7EAF" w:rsidP="007A7EA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>Bath, Maine 04530</w:t>
      </w:r>
    </w:p>
    <w:p w14:paraId="6A6ECA45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Job Description</w:t>
      </w:r>
    </w:p>
    <w:p w14:paraId="4710B31F" w14:textId="417F86AF" w:rsidR="008208D1" w:rsidRPr="007A7EAF" w:rsidRDefault="007A7EAF" w:rsidP="00BA2703">
      <w:pPr>
        <w:pStyle w:val="NormalWeb"/>
        <w:rPr>
          <w:rFonts w:ascii="Verdana" w:hAnsi="Verdana"/>
          <w:color w:val="636466"/>
          <w:sz w:val="21"/>
          <w:szCs w:val="21"/>
        </w:rPr>
      </w:pPr>
      <w:r w:rsidRPr="007A7EAF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Responsible for </w:t>
      </w:r>
      <w:r w:rsidR="006276BE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>coaching</w:t>
      </w:r>
      <w:r w:rsidRPr="007A7EAF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 gymnastics in accordance with the policies established by the Board of Directors of the </w:t>
      </w:r>
      <w:r w:rsidR="00186FF9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>Bath Area Family YMCA</w:t>
      </w:r>
      <w:r w:rsidRPr="007A7EAF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, along with the mission and goals of the YMCA. </w:t>
      </w:r>
      <w:r w:rsidR="00F35E8D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>This person will promote team building and camaraderie between team members, their parents and other team coaches.</w:t>
      </w:r>
      <w:r w:rsidR="00BA2703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 This person will also coach preschool, youth and pre-team classes. </w:t>
      </w:r>
      <w:r w:rsidR="00F35E8D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 </w:t>
      </w:r>
    </w:p>
    <w:p w14:paraId="7B1EC34C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Qualifications</w:t>
      </w:r>
    </w:p>
    <w:p w14:paraId="66372BC0" w14:textId="0FA1252D" w:rsidR="007A7EAF" w:rsidRDefault="00247417" w:rsidP="007A7E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2-3 years of related instruction, coaching or </w:t>
      </w:r>
      <w:r w:rsidR="006276BE">
        <w:rPr>
          <w:rFonts w:ascii="Verdana" w:eastAsia="Times New Roman" w:hAnsi="Verdana" w:cs="Times New Roman"/>
          <w:color w:val="636466"/>
          <w:sz w:val="21"/>
          <w:szCs w:val="21"/>
        </w:rPr>
        <w:t>past competitive experience</w:t>
      </w:r>
      <w:r>
        <w:rPr>
          <w:rFonts w:ascii="Verdana" w:eastAsia="Times New Roman" w:hAnsi="Verdana" w:cs="Times New Roman"/>
          <w:color w:val="636466"/>
          <w:sz w:val="21"/>
          <w:szCs w:val="21"/>
        </w:rPr>
        <w:t>.</w:t>
      </w:r>
    </w:p>
    <w:p w14:paraId="0E54C519" w14:textId="79307754" w:rsidR="005451D6" w:rsidRPr="005451D6" w:rsidRDefault="005451D6" w:rsidP="005451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>Instruct</w:t>
      </w:r>
      <w:r w:rsidR="00BA2703">
        <w:rPr>
          <w:rFonts w:ascii="Verdana" w:eastAsia="Times New Roman" w:hAnsi="Verdana" w:cs="Times New Roman"/>
          <w:color w:val="636466"/>
          <w:sz w:val="21"/>
          <w:szCs w:val="21"/>
        </w:rPr>
        <w:t xml:space="preserve">or for preschool, youth, and pre-team classes </w:t>
      </w:r>
      <w:r>
        <w:rPr>
          <w:rFonts w:ascii="Verdana" w:eastAsia="Times New Roman" w:hAnsi="Verdana" w:cs="Times New Roman"/>
          <w:color w:val="636466"/>
          <w:sz w:val="21"/>
          <w:szCs w:val="21"/>
        </w:rPr>
        <w:t>and Xcel Silver-Diamond</w:t>
      </w:r>
      <w:r w:rsidR="00BA2703">
        <w:rPr>
          <w:rFonts w:ascii="Verdana" w:eastAsia="Times New Roman" w:hAnsi="Verdana" w:cs="Times New Roman"/>
          <w:color w:val="636466"/>
          <w:sz w:val="21"/>
          <w:szCs w:val="21"/>
        </w:rPr>
        <w:t xml:space="preserve"> Team. </w:t>
      </w:r>
    </w:p>
    <w:p w14:paraId="6D964960" w14:textId="5164C044" w:rsidR="007A7EAF" w:rsidRDefault="00247417" w:rsidP="002474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Practical knowledge of progressive skill building as related directly to instructional gymnastics and working knowledge of USA gymnastics.  </w:t>
      </w:r>
    </w:p>
    <w:p w14:paraId="2130C78C" w14:textId="25B3788D" w:rsidR="00247417" w:rsidRDefault="00247417" w:rsidP="002474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Excellent interpersonal, communication, and problem-solving skills. </w:t>
      </w:r>
    </w:p>
    <w:p w14:paraId="5169850B" w14:textId="34B5C8DF" w:rsidR="00247417" w:rsidRPr="007A7EAF" w:rsidRDefault="00247417" w:rsidP="002474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Possess strong leadership qualities and work as a team member. </w:t>
      </w:r>
    </w:p>
    <w:p w14:paraId="606A497D" w14:textId="341BF9C1" w:rsidR="007A7EAF" w:rsidRPr="006276BE" w:rsidRDefault="007A7EAF" w:rsidP="007A7E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A</w:t>
      </w:r>
      <w:r w:rsidR="00186FF9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</w:t>
      </w: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passion for supporting positive youth development through gymnasti</w:t>
      </w:r>
      <w:r w:rsidR="00186FF9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cs</w:t>
      </w: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.</w:t>
      </w:r>
    </w:p>
    <w:p w14:paraId="304922C0" w14:textId="79838279" w:rsidR="006276BE" w:rsidRPr="00247417" w:rsidRDefault="006276BE" w:rsidP="007A7E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Applicants must be 18 years or older.</w:t>
      </w:r>
    </w:p>
    <w:p w14:paraId="59A913C5" w14:textId="77777777" w:rsidR="00186FF9" w:rsidRDefault="00186FF9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4930CD79" w14:textId="7DE1C755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Essential Functions</w:t>
      </w:r>
    </w:p>
    <w:p w14:paraId="7F4A53EF" w14:textId="646D58A5" w:rsidR="007A7EAF" w:rsidRPr="00BB4240" w:rsidRDefault="00763743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Co-</w:t>
      </w:r>
      <w:r w:rsidR="00BB4240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Plans and implements programs, leagues, camps, clinics and classes which may include but are not limited to</w:t>
      </w:r>
      <w:r w:rsidR="007A7EAF"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</w:t>
      </w:r>
      <w:r w:rsidR="00186FF9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preschool, school age and pre-team.</w:t>
      </w:r>
    </w:p>
    <w:p w14:paraId="44F01617" w14:textId="3EC8D08D" w:rsidR="00BB4240" w:rsidRPr="007A7EAF" w:rsidRDefault="00763743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Works with coach to e</w:t>
      </w:r>
      <w:r w:rsidR="00BB4240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stablish new program activities and expand programs in accordance with strategic and operating plans.</w:t>
      </w:r>
    </w:p>
    <w:p w14:paraId="78F07099" w14:textId="165C084D" w:rsidR="007A7EAF" w:rsidRPr="007A7EAF" w:rsidRDefault="007A7EAF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Ensures proper building coverage is present for all program-related functions in accordance with program needs. </w:t>
      </w:r>
    </w:p>
    <w:p w14:paraId="3B1C886E" w14:textId="3FD0E212" w:rsidR="007A7EAF" w:rsidRPr="00BB4240" w:rsidRDefault="00763743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Co-e</w:t>
      </w:r>
      <w:r w:rsidR="007A7EAF"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stablishes new program activities and expands programs in accordance with strategic and operating plans.</w:t>
      </w:r>
    </w:p>
    <w:p w14:paraId="15813677" w14:textId="0EBB2479" w:rsidR="00BB4240" w:rsidRPr="00BB4240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Know and follow the USA Gymnastics policies and procedures</w:t>
      </w:r>
      <w:r w:rsidR="006276BE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,</w:t>
      </w: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including proper spotting techniques. </w:t>
      </w:r>
    </w:p>
    <w:p w14:paraId="548C60FD" w14:textId="745BCB5E" w:rsidR="00BB4240" w:rsidRPr="00BB4240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Recognize individual differences and adjust teaching strategies as needed for the success of all gymnastics. </w:t>
      </w:r>
    </w:p>
    <w:p w14:paraId="0095BD87" w14:textId="54593B2B" w:rsidR="00BB4240" w:rsidRPr="00BB4240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Enforce specific rules and regulations which limit risk to participants. </w:t>
      </w:r>
    </w:p>
    <w:p w14:paraId="744B844D" w14:textId="63CC4E96" w:rsidR="00186FF9" w:rsidRPr="00757E2D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Follow emergency procedures and safety precautions including procedures for reporting all accidents, incidents and hazards. </w:t>
      </w:r>
    </w:p>
    <w:p w14:paraId="58494A3D" w14:textId="1BADA311" w:rsidR="007A7EAF" w:rsidRPr="007A7EAF" w:rsidRDefault="007A7EAF" w:rsidP="007A7E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Facilitate communication and provide leadership. Model relationship-building skills (including Listen First) in all interactions.</w:t>
      </w:r>
    </w:p>
    <w:p w14:paraId="0EB1DF41" w14:textId="77777777" w:rsidR="007A7EAF" w:rsidRPr="007A7EAF" w:rsidRDefault="007A7EAF" w:rsidP="007A7E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lastRenderedPageBreak/>
        <w:t>Ensures a positive working and program environment emphasizing the YMCA’s areas of focus and character values.</w:t>
      </w:r>
    </w:p>
    <w:p w14:paraId="5A617421" w14:textId="77777777" w:rsidR="00757E2D" w:rsidRDefault="007A7EAF" w:rsidP="00757E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Supervise the development and recruitment of volunteer staff and interns</w:t>
      </w:r>
    </w:p>
    <w:p w14:paraId="35D4DF13" w14:textId="60C25E6F" w:rsidR="007A7EAF" w:rsidRPr="00757E2D" w:rsidRDefault="00757E2D" w:rsidP="00757E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A</w:t>
      </w:r>
      <w:r w:rsidRPr="00757E2D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lways </w:t>
      </w: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f</w:t>
      </w:r>
      <w:r w:rsidRPr="00757E2D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ollow and enforce safety guidelines</w:t>
      </w: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, </w:t>
      </w:r>
      <w:r w:rsidR="007A7EAF" w:rsidRPr="00757E2D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ensuring a safe environment, both physically and emotionally, for all participants and staff. Ensure compliance with state and local regulations and ensure that program standards are met.</w:t>
      </w:r>
    </w:p>
    <w:p w14:paraId="427EA87B" w14:textId="77777777" w:rsidR="007A7EAF" w:rsidRPr="007A7EAF" w:rsidRDefault="007A7EAF" w:rsidP="007A7E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Work cooperatively with the Facilities Department to ensure the cleanliness and safety of all program equipment and facility areas.</w:t>
      </w:r>
    </w:p>
    <w:p w14:paraId="10124297" w14:textId="77777777" w:rsidR="007A7EAF" w:rsidRPr="007A7EAF" w:rsidRDefault="007A7EAF" w:rsidP="007A7E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Provide leadership in the organization, preparation, and upkeep of program equipment.</w:t>
      </w:r>
    </w:p>
    <w:p w14:paraId="676BAD42" w14:textId="77777777" w:rsidR="00F35E8D" w:rsidRPr="007A7EAF" w:rsidRDefault="00F35E8D" w:rsidP="00F35E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583A4C76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Cause-Driven Leadership® Competencies</w:t>
      </w:r>
    </w:p>
    <w:p w14:paraId="4F94289A" w14:textId="77777777" w:rsidR="007A7EAF" w:rsidRPr="007A7EAF" w:rsidRDefault="007A7EAF" w:rsidP="007A7EAF">
      <w:pPr>
        <w:numPr>
          <w:ilvl w:val="0"/>
          <w:numId w:val="9"/>
        </w:numPr>
        <w:shd w:val="clear" w:color="auto" w:fill="FFFFFF"/>
        <w:spacing w:before="135"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</w:rPr>
        <w:t>Communication &amp; Influence</w:t>
      </w:r>
    </w:p>
    <w:p w14:paraId="01E67EB4" w14:textId="77777777" w:rsidR="007A7EAF" w:rsidRPr="007A7EAF" w:rsidRDefault="007A7EAF" w:rsidP="007A7EAF">
      <w:pPr>
        <w:numPr>
          <w:ilvl w:val="0"/>
          <w:numId w:val="9"/>
        </w:numPr>
        <w:shd w:val="clear" w:color="auto" w:fill="FFFFFF"/>
        <w:spacing w:before="135"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</w:rPr>
        <w:t>Developing Self &amp; Others</w:t>
      </w:r>
    </w:p>
    <w:p w14:paraId="0297824E" w14:textId="3C72F858" w:rsidR="007A7EAF" w:rsidRDefault="007A7EAF" w:rsidP="007A7EAF">
      <w:pPr>
        <w:numPr>
          <w:ilvl w:val="0"/>
          <w:numId w:val="9"/>
        </w:numPr>
        <w:shd w:val="clear" w:color="auto" w:fill="FFFFFF"/>
        <w:spacing w:before="135"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</w:rPr>
        <w:t>Engaging Community</w:t>
      </w:r>
    </w:p>
    <w:p w14:paraId="21AE1F43" w14:textId="77777777" w:rsidR="006276BE" w:rsidRPr="007A7EAF" w:rsidRDefault="006276BE" w:rsidP="006276BE">
      <w:pPr>
        <w:shd w:val="clear" w:color="auto" w:fill="FFFFFF"/>
        <w:spacing w:before="135"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096EA5AF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Required Certifications</w:t>
      </w:r>
    </w:p>
    <w:p w14:paraId="74B4BE03" w14:textId="6A834D7E" w:rsidR="007A7EAF" w:rsidRPr="00972731" w:rsidRDefault="007A7EAF" w:rsidP="007A7EA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Completion of First Aid and CPR training within 60 days of hire</w:t>
      </w:r>
    </w:p>
    <w:p w14:paraId="7F5BC897" w14:textId="77777777" w:rsidR="008208D1" w:rsidRDefault="008208D1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</w:p>
    <w:p w14:paraId="30F2B258" w14:textId="3FA38616" w:rsidR="008208D1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Salary</w:t>
      </w:r>
    </w:p>
    <w:p w14:paraId="62B21FE1" w14:textId="77777777" w:rsidR="00972731" w:rsidRDefault="008208D1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Compensation commensurate with experience</w:t>
      </w:r>
      <w:r w:rsidR="00972731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. </w:t>
      </w:r>
    </w:p>
    <w:p w14:paraId="166684C0" w14:textId="1D844081" w:rsidR="00972731" w:rsidRDefault="00AF429E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Willing</w:t>
      </w:r>
      <w:r w:rsidR="00972731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to train the right candidate.</w:t>
      </w:r>
    </w:p>
    <w:p w14:paraId="75AB4FC1" w14:textId="481F9679" w:rsidR="007E155B" w:rsidRDefault="007E155B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</w:p>
    <w:p w14:paraId="7EDC876E" w14:textId="4495FDE8" w:rsidR="007E155B" w:rsidRPr="008208D1" w:rsidRDefault="007E155B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This is a part-time position</w:t>
      </w:r>
      <w:r w:rsidR="006276BE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of approximately 15 hours per week. During the school year, hours are 4pm-8pm</w:t>
      </w:r>
    </w:p>
    <w:p w14:paraId="7F2B3772" w14:textId="76E04FE9" w:rsidR="008208D1" w:rsidRPr="008208D1" w:rsidRDefault="008208D1" w:rsidP="008208D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364EC86C" w14:textId="77777777" w:rsidR="008208D1" w:rsidRPr="007A7EAF" w:rsidRDefault="008208D1" w:rsidP="008208D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05A556C3" w14:textId="747606C6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</w:pPr>
      <w:r w:rsidRPr="007A7EAF"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  <w:t>How to Apply</w:t>
      </w:r>
    </w:p>
    <w:p w14:paraId="32FE1D94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Apply by Email</w:t>
      </w:r>
    </w:p>
    <w:p w14:paraId="59C18D15" w14:textId="0EC23B9A" w:rsidR="007A7EAF" w:rsidRPr="007A7EAF" w:rsidRDefault="00451389" w:rsidP="007A7EA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hyperlink r:id="rId5" w:history="1">
        <w:r w:rsidR="00AF429E" w:rsidRPr="00FF284C">
          <w:rPr>
            <w:rStyle w:val="Hyperlink"/>
            <w:rFonts w:ascii="inherit" w:eastAsia="Times New Roman" w:hAnsi="inherit" w:cs="Times New Roman"/>
            <w:b/>
            <w:bCs/>
            <w:sz w:val="21"/>
            <w:szCs w:val="21"/>
            <w:bdr w:val="none" w:sz="0" w:space="0" w:color="auto" w:frame="1"/>
          </w:rPr>
          <w:t>jody@bathymca.org</w:t>
        </w:r>
      </w:hyperlink>
    </w:p>
    <w:p w14:paraId="714E420E" w14:textId="77777777" w:rsidR="000A1F4C" w:rsidRDefault="000A1F4C"/>
    <w:sectPr w:rsidR="000A1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16DD3"/>
    <w:multiLevelType w:val="multilevel"/>
    <w:tmpl w:val="0B7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21058"/>
    <w:multiLevelType w:val="multilevel"/>
    <w:tmpl w:val="44A0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DF08C8"/>
    <w:multiLevelType w:val="multilevel"/>
    <w:tmpl w:val="319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8534A"/>
    <w:multiLevelType w:val="multilevel"/>
    <w:tmpl w:val="F8B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610607"/>
    <w:multiLevelType w:val="multilevel"/>
    <w:tmpl w:val="B25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8A6BC4"/>
    <w:multiLevelType w:val="multilevel"/>
    <w:tmpl w:val="31D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C2145"/>
    <w:multiLevelType w:val="multilevel"/>
    <w:tmpl w:val="1544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5438AB"/>
    <w:multiLevelType w:val="multilevel"/>
    <w:tmpl w:val="509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596743"/>
    <w:multiLevelType w:val="multilevel"/>
    <w:tmpl w:val="9D98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CF7752"/>
    <w:multiLevelType w:val="multilevel"/>
    <w:tmpl w:val="A818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AF"/>
    <w:rsid w:val="000A1F4C"/>
    <w:rsid w:val="00186FF9"/>
    <w:rsid w:val="00247417"/>
    <w:rsid w:val="00451389"/>
    <w:rsid w:val="00534213"/>
    <w:rsid w:val="0054015E"/>
    <w:rsid w:val="005451D6"/>
    <w:rsid w:val="006276BE"/>
    <w:rsid w:val="00757E2D"/>
    <w:rsid w:val="00763743"/>
    <w:rsid w:val="007A7EAF"/>
    <w:rsid w:val="007E155B"/>
    <w:rsid w:val="008208D1"/>
    <w:rsid w:val="00972731"/>
    <w:rsid w:val="00AF429E"/>
    <w:rsid w:val="00BA2703"/>
    <w:rsid w:val="00BB4240"/>
    <w:rsid w:val="00F3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8EC1"/>
  <w15:chartTrackingRefBased/>
  <w15:docId w15:val="{C34D711D-B795-431A-8B5B-EFD231B4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A7E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A7E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7EAF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E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E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dy@bathym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Savage</dc:creator>
  <cp:keywords/>
  <dc:description/>
  <cp:lastModifiedBy>Jody Savage</cp:lastModifiedBy>
  <cp:revision>2</cp:revision>
  <cp:lastPrinted>2021-02-04T15:11:00Z</cp:lastPrinted>
  <dcterms:created xsi:type="dcterms:W3CDTF">2021-02-04T20:19:00Z</dcterms:created>
  <dcterms:modified xsi:type="dcterms:W3CDTF">2021-02-04T20:19:00Z</dcterms:modified>
</cp:coreProperties>
</file>